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7B375076"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9741DE" w:rsidRPr="009741DE">
        <w:rPr>
          <w:rFonts w:ascii="Arial" w:hAnsi="Arial" w:cs="Arial"/>
          <w:b/>
          <w:bCs/>
          <w:lang w:val="en-US" w:eastAsia="en-US"/>
        </w:rPr>
        <w:t>R2-2208573</w:t>
      </w:r>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0B160D33" w:rsidR="00003169" w:rsidRPr="00003169" w:rsidRDefault="00003169" w:rsidP="00A2129F">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000844" w:rsidRPr="00000844">
        <w:rPr>
          <w:rFonts w:ascii="Arial" w:hAnsi="Arial" w:cs="Arial"/>
          <w:b/>
          <w:bCs/>
          <w:lang w:val="en-US"/>
        </w:rPr>
        <w:t>Energy saving on system information transmission</w:t>
      </w:r>
    </w:p>
    <w:p w14:paraId="12450CE5" w14:textId="634298C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B3CF4">
        <w:rPr>
          <w:rFonts w:ascii="Arial" w:hAnsi="Arial" w:cs="Arial"/>
          <w:b/>
          <w:bCs/>
          <w:lang w:val="en-US" w:eastAsia="en-US"/>
        </w:rPr>
        <w:t>3</w:t>
      </w:r>
      <w:r w:rsidR="00BF4EC6">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7F2230D" w14:textId="31C53D11" w:rsidR="00F4066E" w:rsidRDefault="007B12F6" w:rsidP="00140B1F">
      <w:r>
        <w:t>According to the WID</w:t>
      </w:r>
      <w:r w:rsidR="00DE33C5">
        <w:t xml:space="preserve"> [1]</w:t>
      </w:r>
      <w:r>
        <w:t xml:space="preserve"> of the Rel-18 </w:t>
      </w:r>
      <w:r w:rsidR="00A07840">
        <w:t>network energy saving</w:t>
      </w:r>
      <w:r>
        <w:t>, one objective</w:t>
      </w:r>
      <w:r w:rsidR="004534C5">
        <w:t xml:space="preserve"> </w:t>
      </w:r>
      <w:r w:rsidR="00613BD8">
        <w:t>as quoted below</w:t>
      </w:r>
      <w:r w:rsidR="004534C5">
        <w:t xml:space="preserve"> is to </w:t>
      </w:r>
      <w:r w:rsidR="00613BD8">
        <w:t xml:space="preserve">ask RAN2 to study the UE support/feedback for </w:t>
      </w:r>
      <w:r w:rsidR="00D379FF">
        <w:rPr>
          <w:bCs/>
          <w:lang w:val="en-US"/>
        </w:rPr>
        <w:t>network energy saving techniques</w:t>
      </w:r>
      <w:r>
        <w:t>:</w:t>
      </w:r>
    </w:p>
    <w:tbl>
      <w:tblPr>
        <w:tblStyle w:val="TableGrid"/>
        <w:tblW w:w="0" w:type="auto"/>
        <w:tblLook w:val="04A0" w:firstRow="1" w:lastRow="0" w:firstColumn="1" w:lastColumn="0" w:noHBand="0" w:noVBand="1"/>
      </w:tblPr>
      <w:tblGrid>
        <w:gridCol w:w="9855"/>
      </w:tblGrid>
      <w:tr w:rsidR="008D44AE" w14:paraId="20EDCD91" w14:textId="77777777" w:rsidTr="008D44AE">
        <w:tc>
          <w:tcPr>
            <w:tcW w:w="9855" w:type="dxa"/>
          </w:tcPr>
          <w:p w14:paraId="7EBA15D0" w14:textId="77777777" w:rsidR="005E116A" w:rsidRDefault="005E116A" w:rsidP="005E116A">
            <w:pPr>
              <w:numPr>
                <w:ilvl w:val="0"/>
                <w:numId w:val="25"/>
              </w:numPr>
              <w:spacing w:after="0" w:line="240" w:lineRule="auto"/>
              <w:ind w:leftChars="100" w:left="640"/>
              <w:jc w:val="left"/>
              <w:textAlignment w:val="auto"/>
              <w:rPr>
                <w:bCs/>
                <w:sz w:val="20"/>
              </w:rPr>
            </w:pPr>
            <w:r>
              <w:rPr>
                <w:bCs/>
              </w:rPr>
              <w:t>Study and identify techniques on the gNB and UE side to improve network energy savings in terms of both BS transmission and reception, which may include:</w:t>
            </w:r>
          </w:p>
          <w:p w14:paraId="43E3D395" w14:textId="77777777" w:rsidR="005E116A" w:rsidRDefault="005E116A" w:rsidP="005E116A">
            <w:pPr>
              <w:numPr>
                <w:ilvl w:val="0"/>
                <w:numId w:val="26"/>
              </w:numPr>
              <w:spacing w:after="0" w:line="240" w:lineRule="auto"/>
              <w:ind w:hanging="331"/>
              <w:textAlignment w:val="auto"/>
              <w:rPr>
                <w:bCs/>
                <w:lang w:val="en-US"/>
              </w:rPr>
            </w:pPr>
            <w:r>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t>and potential UE assistance information</w:t>
            </w:r>
            <w:r>
              <w:rPr>
                <w:bCs/>
                <w:lang w:val="en-US"/>
              </w:rPr>
              <w:t xml:space="preserve"> [RAN1, RAN2]</w:t>
            </w:r>
          </w:p>
          <w:p w14:paraId="1638E142" w14:textId="77777777" w:rsidR="005E116A" w:rsidRDefault="005E116A" w:rsidP="005E116A">
            <w:pPr>
              <w:numPr>
                <w:ilvl w:val="0"/>
                <w:numId w:val="26"/>
              </w:numPr>
              <w:spacing w:after="0" w:line="240" w:lineRule="auto"/>
              <w:ind w:hanging="331"/>
              <w:textAlignment w:val="auto"/>
              <w:rPr>
                <w:bCs/>
                <w:lang w:val="en-US"/>
              </w:rPr>
            </w:pPr>
            <w:r>
              <w:rPr>
                <w:bCs/>
                <w:lang w:val="en-US"/>
              </w:rPr>
              <w:t>Information exchange/coordination over network interfaces [RAN3]</w:t>
            </w:r>
          </w:p>
          <w:p w14:paraId="7D397942" w14:textId="5C465496" w:rsidR="008D44AE" w:rsidRPr="00D46CDE" w:rsidRDefault="005E116A" w:rsidP="00D46CDE">
            <w:pPr>
              <w:spacing w:after="0"/>
              <w:ind w:left="709"/>
              <w:rPr>
                <w:bCs/>
                <w:lang w:val="en-US"/>
              </w:rPr>
            </w:pPr>
            <w:r>
              <w:t>Note: Other techniques are not precluded</w:t>
            </w:r>
          </w:p>
        </w:tc>
      </w:tr>
    </w:tbl>
    <w:p w14:paraId="2DC411ED" w14:textId="36E42FD6" w:rsidR="00DB51CA" w:rsidRDefault="00D2752D" w:rsidP="00140B1F">
      <w:r>
        <w:t>In this contribution, w</w:t>
      </w:r>
      <w:r w:rsidR="00124834">
        <w:t>e provide some analysis on how the UE assistance is involved for the network energy saving on the system information transmission.</w:t>
      </w:r>
    </w:p>
    <w:p w14:paraId="6B332CC7" w14:textId="63399489" w:rsidR="00DA44DE" w:rsidRDefault="00DA44DE" w:rsidP="00DA44DE">
      <w:pPr>
        <w:pStyle w:val="Heading1"/>
        <w:tabs>
          <w:tab w:val="left" w:pos="432"/>
        </w:tabs>
        <w:jc w:val="left"/>
      </w:pPr>
      <w:r>
        <w:rPr>
          <w:rFonts w:hint="eastAsia"/>
        </w:rPr>
        <w:t>Discussion</w:t>
      </w:r>
    </w:p>
    <w:p w14:paraId="49935D21" w14:textId="52023DBB" w:rsidR="00F92F27" w:rsidRDefault="00E86C44" w:rsidP="00F92F27">
      <w:pPr>
        <w:pStyle w:val="Heading2"/>
        <w:keepLines w:val="0"/>
        <w:tabs>
          <w:tab w:val="clear" w:pos="1002"/>
          <w:tab w:val="num" w:pos="576"/>
        </w:tabs>
        <w:spacing w:line="240" w:lineRule="auto"/>
        <w:ind w:left="0" w:firstLine="0"/>
        <w:jc w:val="left"/>
        <w:rPr>
          <w:lang w:eastAsia="zh-CN"/>
        </w:rPr>
      </w:pPr>
      <w:r>
        <w:rPr>
          <w:lang w:eastAsia="zh-CN"/>
        </w:rPr>
        <w:t>Network energy saving for SI</w:t>
      </w:r>
    </w:p>
    <w:p w14:paraId="1DA21714" w14:textId="77777777" w:rsidR="000A2D1F" w:rsidRDefault="000A2D1F" w:rsidP="000A2D1F">
      <w:pPr>
        <w:keepNext/>
        <w:jc w:val="center"/>
      </w:pPr>
      <w:r>
        <w:object w:dxaOrig="7126" w:dyaOrig="1681" w14:anchorId="0702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83.9pt" o:ole="">
            <v:imagedata r:id="rId8" o:title=""/>
          </v:shape>
          <o:OLEObject Type="Embed" ProgID="Visio.Drawing.15" ShapeID="_x0000_i1025" DrawAspect="Content" ObjectID="_1721652338" r:id="rId9"/>
        </w:object>
      </w:r>
    </w:p>
    <w:p w14:paraId="7AAA5799" w14:textId="28ED001D" w:rsidR="004976C4" w:rsidRPr="004976C4" w:rsidRDefault="000A2D1F" w:rsidP="000A2D1F">
      <w:pPr>
        <w:pStyle w:val="Caption"/>
        <w:jc w:val="center"/>
        <w:rPr>
          <w:b/>
          <w:lang w:eastAsia="ko-KR"/>
        </w:rPr>
      </w:pPr>
      <w:r>
        <w:t xml:space="preserve">Figure </w:t>
      </w:r>
      <w:r>
        <w:fldChar w:fldCharType="begin"/>
      </w:r>
      <w:r>
        <w:instrText xml:space="preserve"> SEQ Figure \* ARABIC </w:instrText>
      </w:r>
      <w:r>
        <w:fldChar w:fldCharType="separate"/>
      </w:r>
      <w:r w:rsidR="00463BB5">
        <w:rPr>
          <w:noProof/>
        </w:rPr>
        <w:t>1</w:t>
      </w:r>
      <w:r>
        <w:fldChar w:fldCharType="end"/>
      </w:r>
      <w:r>
        <w:t>: SI transmission with beam sweeping</w:t>
      </w:r>
    </w:p>
    <w:p w14:paraId="36F3FE92" w14:textId="441C78B4" w:rsidR="00F26EFF" w:rsidRDefault="00A056AA" w:rsidP="0085302D">
      <w:r>
        <w:rPr>
          <w:lang w:eastAsia="ko-KR"/>
        </w:rPr>
        <w:t>According to the transmission scheme of the SI (System Information)</w:t>
      </w:r>
      <w:r w:rsidR="006204D6">
        <w:rPr>
          <w:lang w:eastAsia="ko-KR"/>
        </w:rPr>
        <w:t xml:space="preserve"> as illustrated in Figure 1</w:t>
      </w:r>
      <w:r w:rsidR="00E837DA">
        <w:rPr>
          <w:lang w:eastAsia="ko-KR"/>
        </w:rPr>
        <w:t>, different SI(s) are transmitted via different SI windows</w:t>
      </w:r>
      <w:r w:rsidR="00F26EFF">
        <w:rPr>
          <w:lang w:eastAsia="ko-KR"/>
        </w:rPr>
        <w:t xml:space="preserve">. </w:t>
      </w:r>
      <w:r w:rsidR="00F26EFF">
        <w:t>According to the specification text quoted below,</w:t>
      </w:r>
      <w:r w:rsidR="003C43E6">
        <w:t xml:space="preserve"> </w:t>
      </w:r>
      <w:r w:rsidR="00462467">
        <w:t xml:space="preserve">as it is up to UE implantation to select a SSB for the reception of SI message, </w:t>
      </w:r>
      <w:r w:rsidR="003C43E6">
        <w:t xml:space="preserve">the gNB needs to send a SI via each beam (i.e. </w:t>
      </w:r>
      <w:r w:rsidR="00A612B8">
        <w:t>“</w:t>
      </w:r>
      <w:r w:rsidR="00A612B8" w:rsidRPr="00962B3F">
        <w:t>an SI message is transmitted in at least one PDCCH monitoring occasion corresponding to each transmitted SSB</w:t>
      </w:r>
      <w:r w:rsidR="00A612B8">
        <w:t>”</w:t>
      </w:r>
      <w:r w:rsidR="003C43E6">
        <w:t>)</w:t>
      </w:r>
      <w:r w:rsidR="00462467">
        <w:t xml:space="preserve"> since which beam is used by the UE for the SI reception is unknown to the gNB</w:t>
      </w:r>
      <w:r w:rsidR="00985CB5">
        <w:t>.</w:t>
      </w:r>
      <w:r w:rsidR="001D1CEF">
        <w:t xml:space="preserve"> </w:t>
      </w:r>
    </w:p>
    <w:tbl>
      <w:tblPr>
        <w:tblStyle w:val="TableGrid"/>
        <w:tblW w:w="0" w:type="auto"/>
        <w:tblLook w:val="04A0" w:firstRow="1" w:lastRow="0" w:firstColumn="1" w:lastColumn="0" w:noHBand="0" w:noVBand="1"/>
      </w:tblPr>
      <w:tblGrid>
        <w:gridCol w:w="9855"/>
      </w:tblGrid>
      <w:tr w:rsidR="00F26EFF" w14:paraId="6F8D2891" w14:textId="77777777" w:rsidTr="00F26EFF">
        <w:tc>
          <w:tcPr>
            <w:tcW w:w="9855" w:type="dxa"/>
          </w:tcPr>
          <w:p w14:paraId="6B83A2F7" w14:textId="483FB1AB" w:rsidR="00F26EFF" w:rsidRDefault="00F26EFF" w:rsidP="0085302D">
            <w:pPr>
              <w:rPr>
                <w:lang w:eastAsia="ko-KR"/>
              </w:rPr>
            </w:pPr>
            <w:r>
              <w:rPr>
                <w:lang w:eastAsia="ko-KR"/>
              </w:rPr>
              <w:t>38.331 [2]:</w:t>
            </w:r>
          </w:p>
          <w:p w14:paraId="65364F4D" w14:textId="340FD9F6" w:rsidR="00F26EFF" w:rsidRDefault="00F26EFF" w:rsidP="0085302D">
            <w:pPr>
              <w:rPr>
                <w:lang w:eastAsia="ko-KR"/>
              </w:rPr>
            </w:pPr>
            <w:r w:rsidRPr="00962B3F">
              <w:t>The UE assumes that, in the SI window, PDCCH for an SI message is transmitted in at least one PDCCH monitoring occasion corresponding to each transmitted SSB and thus the selection of SSB for the reception SI messages is up to UE implementation.</w:t>
            </w:r>
          </w:p>
        </w:tc>
      </w:tr>
    </w:tbl>
    <w:p w14:paraId="44FE6A9E" w14:textId="77777777" w:rsidR="00937A86" w:rsidRDefault="00937A86" w:rsidP="00937A86">
      <w:pPr>
        <w:rPr>
          <w:b/>
          <w:lang w:eastAsia="ko-KR"/>
        </w:rPr>
      </w:pPr>
      <w:r>
        <w:rPr>
          <w:b/>
          <w:lang w:eastAsia="ko-KR"/>
        </w:rPr>
        <w:lastRenderedPageBreak/>
        <w:t>Observation 1: Different S</w:t>
      </w:r>
      <w:r>
        <w:rPr>
          <w:rFonts w:hint="eastAsia"/>
          <w:b/>
        </w:rPr>
        <w:t>I</w:t>
      </w:r>
      <w:r>
        <w:rPr>
          <w:b/>
          <w:lang w:eastAsia="ko-KR"/>
        </w:rPr>
        <w:t>s are transmitted via different SI windows.</w:t>
      </w:r>
    </w:p>
    <w:p w14:paraId="6F4D099C" w14:textId="5FF8CC5B" w:rsidR="00937A86" w:rsidRDefault="00937A86" w:rsidP="00937A86">
      <w:pPr>
        <w:rPr>
          <w:b/>
          <w:lang w:eastAsia="ko-KR"/>
        </w:rPr>
      </w:pPr>
      <w:r>
        <w:rPr>
          <w:b/>
          <w:lang w:eastAsia="ko-KR"/>
        </w:rPr>
        <w:t>Observation 2: SI is transmitted in every beam</w:t>
      </w:r>
      <w:r w:rsidR="00995F21">
        <w:rPr>
          <w:b/>
          <w:lang w:eastAsia="ko-KR"/>
        </w:rPr>
        <w:t>, since w</w:t>
      </w:r>
      <w:r>
        <w:rPr>
          <w:b/>
          <w:lang w:eastAsia="ko-KR"/>
        </w:rPr>
        <w:t>hich beam is used by the UE for the SI reception is unknown to the gNB.</w:t>
      </w:r>
    </w:p>
    <w:p w14:paraId="0853938D" w14:textId="3F337DC1" w:rsidR="00463BB5" w:rsidRDefault="00DC37BC" w:rsidP="00463BB5">
      <w:pPr>
        <w:keepNext/>
        <w:jc w:val="center"/>
      </w:pPr>
      <w:r>
        <w:object w:dxaOrig="4291" w:dyaOrig="4140" w14:anchorId="78646995">
          <v:shape id="_x0000_i1026" type="#_x0000_t75" style="width:214.75pt;height:207.25pt" o:ole="">
            <v:imagedata r:id="rId10" o:title=""/>
          </v:shape>
          <o:OLEObject Type="Embed" ProgID="Visio.Drawing.15" ShapeID="_x0000_i1026" DrawAspect="Content" ObjectID="_1721652339" r:id="rId11"/>
        </w:object>
      </w:r>
    </w:p>
    <w:p w14:paraId="6688D95A" w14:textId="6321DCB5" w:rsidR="00463BB5" w:rsidRDefault="00463BB5" w:rsidP="00463BB5">
      <w:pPr>
        <w:pStyle w:val="Caption"/>
        <w:jc w:val="center"/>
        <w:rPr>
          <w:b/>
          <w:lang w:eastAsia="ko-KR"/>
        </w:rPr>
      </w:pPr>
      <w:r>
        <w:t xml:space="preserve">Figure </w:t>
      </w:r>
      <w:r>
        <w:fldChar w:fldCharType="begin"/>
      </w:r>
      <w:r>
        <w:instrText xml:space="preserve"> SEQ Figure \* ARABIC </w:instrText>
      </w:r>
      <w:r>
        <w:fldChar w:fldCharType="separate"/>
      </w:r>
      <w:r>
        <w:rPr>
          <w:noProof/>
        </w:rPr>
        <w:t>2</w:t>
      </w:r>
      <w:r>
        <w:fldChar w:fldCharType="end"/>
      </w:r>
      <w:r>
        <w:t>: Beam coverage for different UEs</w:t>
      </w:r>
    </w:p>
    <w:p w14:paraId="2AE6FEC6" w14:textId="77777777" w:rsidR="00D130D8" w:rsidRDefault="009224D3" w:rsidP="0085302D">
      <w:r>
        <w:t>When the gNB is using beam sweeping for the SI transmission</w:t>
      </w:r>
      <w:r w:rsidR="00B6187C">
        <w:t>, different UEs could be covered by different beams as illustrated in Figure 2.</w:t>
      </w:r>
      <w:r w:rsidR="00846949">
        <w:t xml:space="preserve"> </w:t>
      </w:r>
    </w:p>
    <w:p w14:paraId="519DC059" w14:textId="77777777" w:rsidR="00D130D8" w:rsidRDefault="00D130D8" w:rsidP="00D130D8">
      <w:pPr>
        <w:rPr>
          <w:b/>
          <w:lang w:eastAsia="ko-KR"/>
        </w:rPr>
      </w:pPr>
      <w:r>
        <w:rPr>
          <w:rFonts w:hint="eastAsia"/>
          <w:b/>
        </w:rPr>
        <w:t>O</w:t>
      </w:r>
      <w:r>
        <w:rPr>
          <w:b/>
          <w:lang w:eastAsia="ko-KR"/>
        </w:rPr>
        <w:t>bservation 3: One UE could be covered by one or more beams.</w:t>
      </w:r>
    </w:p>
    <w:p w14:paraId="0ECB206D" w14:textId="5091B7B7" w:rsidR="00DC37BC" w:rsidRPr="00CF2319" w:rsidRDefault="00846949" w:rsidP="0085302D">
      <w:r>
        <w:t>If the gNB knows which beam is used for the UE’s SI reception, the gNB can send the SI to specific UEs via specific beams</w:t>
      </w:r>
      <w:r w:rsidR="006B6BF7">
        <w:t>, so as to save the transmission power</w:t>
      </w:r>
      <w:r w:rsidR="00D926D5">
        <w:t>. From our understanding, this gNB can know the UE’s SI interest via the SI request</w:t>
      </w:r>
      <w:r w:rsidR="008841AC">
        <w:t>, and the serving beam of the CONNECTED UE is also known to the gNB.</w:t>
      </w:r>
      <w:r w:rsidR="00CF2319">
        <w:t xml:space="preserve"> For example, as illustrated in Figure 2,</w:t>
      </w:r>
      <w:r w:rsidR="00560691">
        <w:t xml:space="preserve"> </w:t>
      </w:r>
      <w:r w:rsidR="00CF2319">
        <w:t>the gNB knows that UE1 and UE2</w:t>
      </w:r>
      <w:r w:rsidR="00560691">
        <w:t xml:space="preserve"> in CONNECTED</w:t>
      </w:r>
      <w:r w:rsidR="00CF2319">
        <w:t xml:space="preserve"> are served by beam-2 (i.e. SSB2)</w:t>
      </w:r>
      <w:r w:rsidR="00674E8F">
        <w:t xml:space="preserve">. If UE1 and UE2 are requesting the same SI. Then the SI requested by both UE1 and UE2 can be </w:t>
      </w:r>
      <w:r w:rsidR="00C17549">
        <w:t>broadcasted</w:t>
      </w:r>
      <w:r w:rsidR="00674E8F">
        <w:t xml:space="preserve"> only via beam-2.</w:t>
      </w:r>
    </w:p>
    <w:p w14:paraId="28AE0EE8" w14:textId="73E8BF95" w:rsidR="004F62D3" w:rsidRDefault="00C610F8" w:rsidP="0085302D">
      <w:pPr>
        <w:rPr>
          <w:b/>
          <w:lang w:eastAsia="ko-KR"/>
        </w:rPr>
      </w:pPr>
      <w:r>
        <w:rPr>
          <w:b/>
          <w:lang w:eastAsia="ko-KR"/>
        </w:rPr>
        <w:t xml:space="preserve">Proposal 1: </w:t>
      </w:r>
      <w:r w:rsidR="007A106E">
        <w:rPr>
          <w:b/>
          <w:lang w:eastAsia="ko-KR"/>
        </w:rPr>
        <w:t xml:space="preserve">The gNB can </w:t>
      </w:r>
      <w:r w:rsidR="00237BB4">
        <w:rPr>
          <w:b/>
          <w:lang w:eastAsia="ko-KR"/>
        </w:rPr>
        <w:t>broadcast</w:t>
      </w:r>
      <w:r w:rsidR="007A106E">
        <w:rPr>
          <w:b/>
          <w:lang w:eastAsia="ko-KR"/>
        </w:rPr>
        <w:t xml:space="preserve"> t</w:t>
      </w:r>
      <w:r w:rsidR="00F86C56">
        <w:rPr>
          <w:b/>
          <w:lang w:eastAsia="ko-KR"/>
        </w:rPr>
        <w:t xml:space="preserve">he SI to </w:t>
      </w:r>
      <w:r w:rsidR="00776C56">
        <w:rPr>
          <w:b/>
          <w:lang w:eastAsia="ko-KR"/>
        </w:rPr>
        <w:t>a</w:t>
      </w:r>
      <w:r w:rsidR="00F86C56">
        <w:rPr>
          <w:b/>
          <w:lang w:eastAsia="ko-KR"/>
        </w:rPr>
        <w:t xml:space="preserve"> UE via a specific beam.</w:t>
      </w:r>
    </w:p>
    <w:p w14:paraId="4CF5BFAB" w14:textId="0AC6F072" w:rsidR="00DC37BC" w:rsidRDefault="0085585A" w:rsidP="0085302D">
      <w:pPr>
        <w:rPr>
          <w:b/>
          <w:lang w:eastAsia="ko-KR"/>
        </w:rPr>
      </w:pPr>
      <w:r>
        <w:rPr>
          <w:b/>
          <w:lang w:eastAsia="ko-KR"/>
        </w:rPr>
        <w:t>Proposal 2: The gNB and the CONNECTED UE can coordinate on the beam</w:t>
      </w:r>
      <w:r w:rsidR="00A61C92">
        <w:rPr>
          <w:b/>
          <w:lang w:eastAsia="ko-KR"/>
        </w:rPr>
        <w:t xml:space="preserve"> (e.g. via </w:t>
      </w:r>
      <w:r w:rsidR="0035076F">
        <w:rPr>
          <w:b/>
          <w:lang w:eastAsia="ko-KR"/>
        </w:rPr>
        <w:t>a</w:t>
      </w:r>
      <w:r w:rsidR="00D95DB6">
        <w:rPr>
          <w:b/>
          <w:lang w:eastAsia="ko-KR"/>
        </w:rPr>
        <w:t xml:space="preserve"> </w:t>
      </w:r>
      <w:r w:rsidR="00A61C92">
        <w:rPr>
          <w:b/>
          <w:lang w:eastAsia="ko-KR"/>
        </w:rPr>
        <w:t>serving beam</w:t>
      </w:r>
      <w:r w:rsidR="0035076F">
        <w:rPr>
          <w:b/>
          <w:lang w:eastAsia="ko-KR"/>
        </w:rPr>
        <w:t xml:space="preserve"> of the CONNECTED UE</w:t>
      </w:r>
      <w:r w:rsidR="00A61C92">
        <w:rPr>
          <w:b/>
          <w:lang w:eastAsia="ko-KR"/>
        </w:rPr>
        <w:t>)</w:t>
      </w:r>
      <w:r>
        <w:rPr>
          <w:b/>
          <w:lang w:eastAsia="ko-KR"/>
        </w:rPr>
        <w:t xml:space="preserve"> for SI transmission.</w:t>
      </w:r>
    </w:p>
    <w:p w14:paraId="0D02F96B" w14:textId="5B2C7C6D" w:rsidR="00DC37BC" w:rsidRDefault="00500642" w:rsidP="0085302D">
      <w:pPr>
        <w:rPr>
          <w:lang w:eastAsia="ko-KR"/>
        </w:rPr>
      </w:pPr>
      <w:r w:rsidRPr="00500642">
        <w:rPr>
          <w:lang w:eastAsia="ko-KR"/>
        </w:rPr>
        <w:t>Accor</w:t>
      </w:r>
      <w:r>
        <w:rPr>
          <w:lang w:eastAsia="ko-KR"/>
        </w:rPr>
        <w:t>ding the RRC specification [2], one SI can include multiple SIBs. However not all SIBs in a</w:t>
      </w:r>
      <w:r w:rsidR="001C003F">
        <w:rPr>
          <w:lang w:eastAsia="ko-KR"/>
        </w:rPr>
        <w:t>n</w:t>
      </w:r>
      <w:r>
        <w:rPr>
          <w:lang w:eastAsia="ko-KR"/>
        </w:rPr>
        <w:t xml:space="preserve"> SI are required</w:t>
      </w:r>
      <w:r w:rsidR="001811CF">
        <w:rPr>
          <w:lang w:eastAsia="ko-KR"/>
        </w:rPr>
        <w:t>/requested</w:t>
      </w:r>
      <w:r>
        <w:rPr>
          <w:lang w:eastAsia="ko-KR"/>
        </w:rPr>
        <w:t xml:space="preserve"> by the UE</w:t>
      </w:r>
      <w:r w:rsidR="006B6BF7">
        <w:rPr>
          <w:lang w:eastAsia="ko-KR"/>
        </w:rPr>
        <w:t xml:space="preserve">. If the gNB can send a subset of SIBs within a SI, </w:t>
      </w:r>
      <w:r w:rsidR="00180C23">
        <w:rPr>
          <w:lang w:eastAsia="ko-KR"/>
        </w:rPr>
        <w:t>the number of PRBs used for the SI PDSCH transmission can be reduced to save the gNB transmission power.</w:t>
      </w:r>
    </w:p>
    <w:p w14:paraId="403AC21E" w14:textId="50AA572F" w:rsidR="00500642" w:rsidRPr="00F606FB" w:rsidRDefault="00500642" w:rsidP="0085302D">
      <w:pPr>
        <w:rPr>
          <w:b/>
          <w:lang w:eastAsia="ko-KR"/>
        </w:rPr>
      </w:pPr>
      <w:r w:rsidRPr="00F606FB">
        <w:rPr>
          <w:b/>
          <w:lang w:eastAsia="ko-KR"/>
        </w:rPr>
        <w:t>Observation 4: Not all SIBs within a SI are requested by UE(s).</w:t>
      </w:r>
    </w:p>
    <w:p w14:paraId="7C259D5C" w14:textId="22CCCB16" w:rsidR="00821D8A" w:rsidRDefault="00DC37BC" w:rsidP="0085302D">
      <w:pPr>
        <w:rPr>
          <w:b/>
          <w:lang w:eastAsia="ko-KR"/>
        </w:rPr>
      </w:pPr>
      <w:r>
        <w:rPr>
          <w:rFonts w:hint="eastAsia"/>
          <w:b/>
        </w:rPr>
        <w:t>Propo</w:t>
      </w:r>
      <w:r>
        <w:rPr>
          <w:b/>
          <w:lang w:eastAsia="ko-KR"/>
        </w:rPr>
        <w:t xml:space="preserve">sal 3: </w:t>
      </w:r>
      <w:r w:rsidR="00726D23">
        <w:rPr>
          <w:b/>
          <w:lang w:eastAsia="ko-KR"/>
        </w:rPr>
        <w:t xml:space="preserve">The gNB can </w:t>
      </w:r>
      <w:r w:rsidR="00E63385">
        <w:rPr>
          <w:b/>
          <w:lang w:eastAsia="ko-KR"/>
        </w:rPr>
        <w:t>broadcast</w:t>
      </w:r>
      <w:r w:rsidR="00726D23">
        <w:rPr>
          <w:b/>
          <w:lang w:eastAsia="ko-KR"/>
        </w:rPr>
        <w:t xml:space="preserve"> a subset of SIBs of a SI.</w:t>
      </w:r>
    </w:p>
    <w:p w14:paraId="6822BDFE" w14:textId="42A0CF17" w:rsidR="002A0355" w:rsidRPr="002A0355" w:rsidRDefault="002A0355" w:rsidP="0085302D">
      <w:pPr>
        <w:rPr>
          <w:lang w:eastAsia="ko-KR"/>
        </w:rPr>
      </w:pPr>
      <w:r>
        <w:rPr>
          <w:lang w:eastAsia="ko-KR"/>
        </w:rPr>
        <w:t xml:space="preserve">According to Proposal 3, as illustrated in Figure 2, </w:t>
      </w:r>
      <w:r w:rsidR="000831A3">
        <w:rPr>
          <w:lang w:eastAsia="ko-KR"/>
        </w:rPr>
        <w:t>when</w:t>
      </w:r>
      <w:r>
        <w:rPr>
          <w:lang w:eastAsia="ko-KR"/>
        </w:rPr>
        <w:t xml:space="preserve"> UE1 requests SIB</w:t>
      </w:r>
      <w:r w:rsidR="00B142A6">
        <w:rPr>
          <w:lang w:eastAsia="ko-KR"/>
        </w:rPr>
        <w:t>9</w:t>
      </w:r>
      <w:r>
        <w:rPr>
          <w:lang w:eastAsia="ko-KR"/>
        </w:rPr>
        <w:t xml:space="preserve"> of SI-1 and UE2 requests</w:t>
      </w:r>
      <w:r w:rsidR="00B142A6">
        <w:rPr>
          <w:lang w:eastAsia="ko-KR"/>
        </w:rPr>
        <w:t xml:space="preserve"> SIB10 of SI-1</w:t>
      </w:r>
      <w:r w:rsidR="00C418BD">
        <w:rPr>
          <w:lang w:eastAsia="ko-KR"/>
        </w:rPr>
        <w:t xml:space="preserve">, the </w:t>
      </w:r>
      <w:r w:rsidR="00C418BD">
        <w:rPr>
          <w:rFonts w:hint="eastAsia"/>
        </w:rPr>
        <w:t>gNB</w:t>
      </w:r>
      <w:r w:rsidR="00C418BD">
        <w:rPr>
          <w:lang w:eastAsia="ko-KR"/>
        </w:rPr>
        <w:t xml:space="preserve"> </w:t>
      </w:r>
      <w:r w:rsidR="000831A3">
        <w:rPr>
          <w:lang w:eastAsia="ko-KR"/>
        </w:rPr>
        <w:t xml:space="preserve">could </w:t>
      </w:r>
      <w:r w:rsidR="00C418BD">
        <w:rPr>
          <w:lang w:eastAsia="ko-KR"/>
        </w:rPr>
        <w:t>transmit SI-1</w:t>
      </w:r>
      <w:r w:rsidR="008D5185">
        <w:rPr>
          <w:lang w:eastAsia="ko-KR"/>
        </w:rPr>
        <w:t xml:space="preserve"> </w:t>
      </w:r>
      <w:r w:rsidR="008D5185">
        <w:rPr>
          <w:rFonts w:hint="eastAsia"/>
        </w:rPr>
        <w:t>with</w:t>
      </w:r>
      <w:r w:rsidR="008D5185">
        <w:rPr>
          <w:lang w:eastAsia="ko-KR"/>
        </w:rPr>
        <w:t xml:space="preserve"> different SIBs</w:t>
      </w:r>
      <w:r w:rsidR="00C418BD">
        <w:rPr>
          <w:lang w:eastAsia="ko-KR"/>
        </w:rPr>
        <w:t xml:space="preserve"> via </w:t>
      </w:r>
      <w:r w:rsidR="00F8714C">
        <w:rPr>
          <w:lang w:eastAsia="ko-KR"/>
        </w:rPr>
        <w:t>one or more</w:t>
      </w:r>
      <w:r w:rsidR="00C418BD">
        <w:rPr>
          <w:lang w:eastAsia="ko-KR"/>
        </w:rPr>
        <w:t xml:space="preserve"> beam</w:t>
      </w:r>
      <w:r w:rsidR="00F0522F">
        <w:rPr>
          <w:lang w:eastAsia="ko-KR"/>
        </w:rPr>
        <w:t xml:space="preserve">. Since the gNB </w:t>
      </w:r>
      <w:r w:rsidR="002B2777">
        <w:rPr>
          <w:lang w:eastAsia="ko-KR"/>
        </w:rPr>
        <w:t xml:space="preserve">could </w:t>
      </w:r>
      <w:r w:rsidR="00F0522F">
        <w:rPr>
          <w:lang w:eastAsia="ko-KR"/>
        </w:rPr>
        <w:t xml:space="preserve">only transmit </w:t>
      </w:r>
      <w:r w:rsidR="00B66CF3">
        <w:rPr>
          <w:lang w:eastAsia="ko-KR"/>
        </w:rPr>
        <w:t>SIB9</w:t>
      </w:r>
      <w:r w:rsidR="00F0522F">
        <w:rPr>
          <w:lang w:eastAsia="ko-KR"/>
        </w:rPr>
        <w:t xml:space="preserve"> of SI-1</w:t>
      </w:r>
      <w:r w:rsidR="008E2E10">
        <w:rPr>
          <w:lang w:eastAsia="ko-KR"/>
        </w:rPr>
        <w:t xml:space="preserve"> via beam-1</w:t>
      </w:r>
      <w:r w:rsidR="00A35F89">
        <w:rPr>
          <w:lang w:eastAsia="ko-KR"/>
        </w:rPr>
        <w:t xml:space="preserve"> (for UE1)</w:t>
      </w:r>
      <w:r w:rsidR="00B66CF3">
        <w:rPr>
          <w:lang w:eastAsia="ko-KR"/>
        </w:rPr>
        <w:t xml:space="preserve"> and transmit SIB10 of SI-1 via beam-</w:t>
      </w:r>
      <w:r w:rsidR="00F56A3A">
        <w:rPr>
          <w:lang w:eastAsia="ko-KR"/>
        </w:rPr>
        <w:t>2</w:t>
      </w:r>
      <w:r w:rsidR="00A35F89">
        <w:rPr>
          <w:lang w:eastAsia="ko-KR"/>
        </w:rPr>
        <w:t xml:space="preserve"> (for UE2)</w:t>
      </w:r>
      <w:r w:rsidR="00C409EA">
        <w:rPr>
          <w:lang w:eastAsia="ko-KR"/>
        </w:rPr>
        <w:t>, UE1</w:t>
      </w:r>
      <w:r w:rsidR="005660AC">
        <w:rPr>
          <w:lang w:eastAsia="ko-KR"/>
        </w:rPr>
        <w:t xml:space="preserve"> served by both beam-1 and beam-2</w:t>
      </w:r>
      <w:r w:rsidR="00C409EA">
        <w:rPr>
          <w:lang w:eastAsia="ko-KR"/>
        </w:rPr>
        <w:t xml:space="preserve"> would have to </w:t>
      </w:r>
      <w:r w:rsidR="00FD6DB1">
        <w:rPr>
          <w:lang w:eastAsia="ko-KR"/>
        </w:rPr>
        <w:t>monitor SSB-1</w:t>
      </w:r>
      <w:r w:rsidR="006F3DDE">
        <w:rPr>
          <w:lang w:eastAsia="ko-KR"/>
        </w:rPr>
        <w:t xml:space="preserve"> </w:t>
      </w:r>
      <w:r w:rsidR="006F3DDE">
        <w:rPr>
          <w:rFonts w:hint="eastAsia"/>
        </w:rPr>
        <w:t>ass</w:t>
      </w:r>
      <w:r w:rsidR="006F3DDE">
        <w:rPr>
          <w:lang w:eastAsia="ko-KR"/>
        </w:rPr>
        <w:t>ociated PDCCH and SSB-2 associated PDCCH</w:t>
      </w:r>
      <w:r w:rsidR="00B66CF3">
        <w:rPr>
          <w:lang w:eastAsia="ko-KR"/>
        </w:rPr>
        <w:t>, and then</w:t>
      </w:r>
      <w:r w:rsidR="00755ED6">
        <w:rPr>
          <w:lang w:eastAsia="ko-KR"/>
        </w:rPr>
        <w:t xml:space="preserve"> receives </w:t>
      </w:r>
      <w:r w:rsidR="00357136">
        <w:rPr>
          <w:lang w:eastAsia="ko-KR"/>
        </w:rPr>
        <w:t xml:space="preserve">the </w:t>
      </w:r>
      <w:r w:rsidR="00755ED6">
        <w:rPr>
          <w:lang w:eastAsia="ko-KR"/>
        </w:rPr>
        <w:t>unwanted SIB10 of SI-1 via beam-</w:t>
      </w:r>
      <w:r w:rsidR="00AE34AA">
        <w:rPr>
          <w:lang w:eastAsia="ko-KR"/>
        </w:rPr>
        <w:t>2.</w:t>
      </w:r>
      <w:r w:rsidR="002463C8">
        <w:rPr>
          <w:lang w:eastAsia="ko-KR"/>
        </w:rPr>
        <w:t xml:space="preserve"> If the</w:t>
      </w:r>
      <w:r w:rsidR="006821BB">
        <w:rPr>
          <w:lang w:eastAsia="ko-KR"/>
        </w:rPr>
        <w:t xml:space="preserve"> gNB can indicate which SIB is transmitt</w:t>
      </w:r>
      <w:r w:rsidR="00CF4041">
        <w:rPr>
          <w:lang w:eastAsia="ko-KR"/>
        </w:rPr>
        <w:t>ed in a SI monitoring occasion, the UE can skip the unwanted SIB.</w:t>
      </w:r>
    </w:p>
    <w:p w14:paraId="607BE8CA" w14:textId="56F23CBA" w:rsidR="005958DF" w:rsidRPr="003A1018" w:rsidRDefault="00821D8A" w:rsidP="0085302D">
      <w:pPr>
        <w:rPr>
          <w:lang w:eastAsia="ko-KR"/>
        </w:rPr>
      </w:pPr>
      <w:r>
        <w:rPr>
          <w:b/>
          <w:lang w:eastAsia="ko-KR"/>
        </w:rPr>
        <w:lastRenderedPageBreak/>
        <w:t>Proposal 4: The UE can be indicated dynamically (e.g. via DCI) on which SIB is transmitted in a SI</w:t>
      </w:r>
      <w:r w:rsidR="006821BB">
        <w:rPr>
          <w:b/>
          <w:lang w:eastAsia="ko-KR"/>
        </w:rPr>
        <w:t xml:space="preserve"> monitoring </w:t>
      </w:r>
      <w:r w:rsidR="00137E6C">
        <w:rPr>
          <w:b/>
          <w:lang w:eastAsia="ko-KR"/>
        </w:rPr>
        <w:t>occasion</w:t>
      </w:r>
      <w:r w:rsidR="008B5386">
        <w:rPr>
          <w:b/>
          <w:lang w:eastAsia="ko-KR"/>
        </w:rPr>
        <w:t>.</w:t>
      </w:r>
      <w:r w:rsidR="00DC37BC">
        <w:rPr>
          <w:b/>
          <w:lang w:eastAsia="ko-KR"/>
        </w:rPr>
        <w:t xml:space="preserve"> </w:t>
      </w:r>
    </w:p>
    <w:p w14:paraId="1662BD9E" w14:textId="77777777" w:rsidR="00DA44DE" w:rsidRDefault="00DA44DE" w:rsidP="00DA44DE">
      <w:pPr>
        <w:pStyle w:val="Heading1"/>
        <w:jc w:val="left"/>
      </w:pPr>
      <w:r>
        <w:t>Conclusions</w:t>
      </w:r>
    </w:p>
    <w:p w14:paraId="3E19A263" w14:textId="385E0B87" w:rsidR="00A93356" w:rsidRDefault="00E73920" w:rsidP="00D5393F">
      <w:pPr>
        <w:spacing w:afterLines="50" w:line="240" w:lineRule="auto"/>
        <w:jc w:val="left"/>
      </w:pPr>
      <w:r>
        <w:t xml:space="preserve">According to the analysis </w:t>
      </w:r>
      <w:r w:rsidR="00456585">
        <w:t>given above</w:t>
      </w:r>
      <w:r>
        <w:t xml:space="preserve">, we have the following </w:t>
      </w:r>
      <w:r w:rsidR="00D25C76">
        <w:t>Observation</w:t>
      </w:r>
      <w:r w:rsidR="004D1D67">
        <w:t>s</w:t>
      </w:r>
      <w:r w:rsidR="00E834AE">
        <w:t xml:space="preserve"> and P</w:t>
      </w:r>
      <w:r>
        <w:t>roposals:</w:t>
      </w:r>
    </w:p>
    <w:p w14:paraId="5BC960E7" w14:textId="77777777" w:rsidR="004E5A6D" w:rsidRDefault="004E5A6D" w:rsidP="004E5A6D">
      <w:pPr>
        <w:rPr>
          <w:b/>
          <w:lang w:eastAsia="ko-KR"/>
        </w:rPr>
      </w:pPr>
      <w:r>
        <w:rPr>
          <w:b/>
          <w:lang w:eastAsia="ko-KR"/>
        </w:rPr>
        <w:t>Observation 1: Different S</w:t>
      </w:r>
      <w:r>
        <w:rPr>
          <w:rFonts w:hint="eastAsia"/>
          <w:b/>
        </w:rPr>
        <w:t>I</w:t>
      </w:r>
      <w:r>
        <w:rPr>
          <w:b/>
          <w:lang w:eastAsia="ko-KR"/>
        </w:rPr>
        <w:t>s are transmitted via different SI windows.</w:t>
      </w:r>
    </w:p>
    <w:p w14:paraId="57975369" w14:textId="77777777" w:rsidR="004E5A6D" w:rsidRDefault="004E5A6D" w:rsidP="004E5A6D">
      <w:pPr>
        <w:rPr>
          <w:b/>
          <w:lang w:eastAsia="ko-KR"/>
        </w:rPr>
      </w:pPr>
      <w:r>
        <w:rPr>
          <w:b/>
          <w:lang w:eastAsia="ko-KR"/>
        </w:rPr>
        <w:t>Observation 2: SI is transmitted in every beam, since which beam is used by the UE for the SI reception is unknown to the gNB.</w:t>
      </w:r>
    </w:p>
    <w:p w14:paraId="18E196F0" w14:textId="77777777" w:rsidR="004D7391" w:rsidRDefault="004D7391" w:rsidP="004D7391">
      <w:pPr>
        <w:rPr>
          <w:b/>
          <w:lang w:eastAsia="ko-KR"/>
        </w:rPr>
      </w:pPr>
      <w:r>
        <w:rPr>
          <w:rFonts w:hint="eastAsia"/>
          <w:b/>
        </w:rPr>
        <w:t>O</w:t>
      </w:r>
      <w:r>
        <w:rPr>
          <w:b/>
          <w:lang w:eastAsia="ko-KR"/>
        </w:rPr>
        <w:t>bservation 3: One UE could be covered by one or more beams.</w:t>
      </w:r>
    </w:p>
    <w:p w14:paraId="42AB4B62" w14:textId="77777777" w:rsidR="00616B38" w:rsidRPr="00F606FB" w:rsidRDefault="00616B38" w:rsidP="00616B38">
      <w:pPr>
        <w:rPr>
          <w:b/>
          <w:lang w:eastAsia="ko-KR"/>
        </w:rPr>
      </w:pPr>
      <w:r w:rsidRPr="00F606FB">
        <w:rPr>
          <w:b/>
          <w:lang w:eastAsia="ko-KR"/>
        </w:rPr>
        <w:t>Observation 4: Not all SIBs within a SI are requested by UE(s).</w:t>
      </w:r>
    </w:p>
    <w:p w14:paraId="0E4B77C2" w14:textId="77777777" w:rsidR="00261553" w:rsidRDefault="00261553" w:rsidP="00D10297">
      <w:pPr>
        <w:rPr>
          <w:b/>
          <w:lang w:eastAsia="ko-KR"/>
        </w:rPr>
      </w:pPr>
    </w:p>
    <w:p w14:paraId="64E45A30" w14:textId="77777777" w:rsidR="00A13400" w:rsidRDefault="00A13400" w:rsidP="00A13400">
      <w:pPr>
        <w:rPr>
          <w:b/>
          <w:lang w:eastAsia="ko-KR"/>
        </w:rPr>
      </w:pPr>
      <w:r>
        <w:rPr>
          <w:b/>
          <w:lang w:eastAsia="ko-KR"/>
        </w:rPr>
        <w:t>Proposal 1: The gNB can broadcast the SI to a UE via a specific beam.</w:t>
      </w:r>
    </w:p>
    <w:p w14:paraId="2764D3D5" w14:textId="77777777" w:rsidR="00A13400" w:rsidRDefault="00A13400" w:rsidP="00A13400">
      <w:pPr>
        <w:rPr>
          <w:b/>
          <w:lang w:eastAsia="ko-KR"/>
        </w:rPr>
      </w:pPr>
      <w:r>
        <w:rPr>
          <w:b/>
          <w:lang w:eastAsia="ko-KR"/>
        </w:rPr>
        <w:t>Proposal 2: The gNB and the CONNECTED UE can coordinate on the beam (e.g. via a serving beam of the CONNECTED UE) for SI transmission.</w:t>
      </w:r>
    </w:p>
    <w:p w14:paraId="41BFCDF9" w14:textId="77777777" w:rsidR="00025D12" w:rsidRDefault="00025D12" w:rsidP="00025D12">
      <w:pPr>
        <w:rPr>
          <w:b/>
          <w:lang w:eastAsia="ko-KR"/>
        </w:rPr>
      </w:pPr>
      <w:r>
        <w:rPr>
          <w:rFonts w:hint="eastAsia"/>
          <w:b/>
        </w:rPr>
        <w:t>Propo</w:t>
      </w:r>
      <w:r>
        <w:rPr>
          <w:b/>
          <w:lang w:eastAsia="ko-KR"/>
        </w:rPr>
        <w:t>sal 3: The gNB can broadcast a subset of SIBs of a SI.</w:t>
      </w:r>
    </w:p>
    <w:p w14:paraId="077AD7D8" w14:textId="77777777" w:rsidR="00F362CA" w:rsidRPr="003A1018" w:rsidRDefault="00F362CA" w:rsidP="00F362CA">
      <w:pPr>
        <w:rPr>
          <w:lang w:eastAsia="ko-KR"/>
        </w:rPr>
      </w:pPr>
      <w:r>
        <w:rPr>
          <w:b/>
          <w:lang w:eastAsia="ko-KR"/>
        </w:rPr>
        <w:t xml:space="preserve">Proposal 4: The UE can be indicated dynamically (e.g. via DCI) on which SIB is transmitted in a SI monitoring occasion. </w:t>
      </w:r>
    </w:p>
    <w:p w14:paraId="3B1EA7BC" w14:textId="77777777" w:rsidR="00E73920" w:rsidRDefault="00E73920" w:rsidP="00D5393F">
      <w:pPr>
        <w:spacing w:afterLines="50" w:line="240" w:lineRule="auto"/>
        <w:jc w:val="left"/>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731FE0C3" w14:textId="71DCE61B" w:rsidR="00941B1C" w:rsidRDefault="00A863EB" w:rsidP="004F4564">
      <w:pPr>
        <w:spacing w:afterLines="50" w:line="240" w:lineRule="auto"/>
        <w:jc w:val="left"/>
      </w:pPr>
      <w:r>
        <w:t xml:space="preserve">[1] </w:t>
      </w:r>
      <w:r w:rsidR="004534C5" w:rsidRPr="005C0E74">
        <w:t>RP-213554</w:t>
      </w:r>
      <w:r w:rsidR="00425F3C">
        <w:t xml:space="preserve">, </w:t>
      </w:r>
      <w:r w:rsidR="004534C5">
        <w:t>Huawei</w:t>
      </w:r>
      <w:r w:rsidR="00425F3C" w:rsidRPr="00E03CF5">
        <w:t>, “</w:t>
      </w:r>
      <w:r w:rsidR="002F6F31" w:rsidRPr="005C0E74">
        <w:t>New SI: Study on network energy savings for NR</w:t>
      </w:r>
      <w:r w:rsidR="00425F3C" w:rsidRPr="00E03CF5">
        <w:t>”</w:t>
      </w:r>
      <w:r w:rsidR="00FA0AAC">
        <w:t>.</w:t>
      </w:r>
    </w:p>
    <w:p w14:paraId="72E2D141" w14:textId="66B2DA13" w:rsidR="00867B06" w:rsidRPr="00867B06" w:rsidRDefault="00867B06" w:rsidP="004F4564">
      <w:pPr>
        <w:spacing w:afterLines="50" w:line="240" w:lineRule="auto"/>
        <w:jc w:val="left"/>
      </w:pPr>
      <w:r>
        <w:t>[2] 3GPP TS 38.331, “</w:t>
      </w:r>
      <w:r w:rsidR="00433AE1">
        <w:t xml:space="preserve">NR; </w:t>
      </w:r>
      <w:r w:rsidR="00433AE1" w:rsidRPr="00962B3F">
        <w:t>Radio Resource Control (RRC) protocol specification</w:t>
      </w:r>
      <w:r>
        <w:t>”.</w:t>
      </w:r>
    </w:p>
    <w:sectPr w:rsidR="00867B06" w:rsidRPr="00867B0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78C38" w14:textId="77777777" w:rsidR="00D22A83" w:rsidRDefault="00D22A83">
      <w:pPr>
        <w:spacing w:after="0" w:line="240" w:lineRule="auto"/>
      </w:pPr>
      <w:r>
        <w:separator/>
      </w:r>
    </w:p>
  </w:endnote>
  <w:endnote w:type="continuationSeparator" w:id="0">
    <w:p w14:paraId="522BE70F" w14:textId="77777777" w:rsidR="00D22A83" w:rsidRDefault="00D22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4B3F1" w14:textId="77777777" w:rsidR="00D22A83" w:rsidRDefault="00D22A83">
      <w:pPr>
        <w:spacing w:after="0" w:line="240" w:lineRule="auto"/>
      </w:pPr>
      <w:r>
        <w:separator/>
      </w:r>
    </w:p>
  </w:footnote>
  <w:footnote w:type="continuationSeparator" w:id="0">
    <w:p w14:paraId="6B0D15F4" w14:textId="77777777" w:rsidR="00D22A83" w:rsidRDefault="00D22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0"/>
  </w:num>
  <w:num w:numId="6">
    <w:abstractNumId w:val="13"/>
  </w:num>
  <w:num w:numId="7">
    <w:abstractNumId w:val="20"/>
  </w:num>
  <w:num w:numId="8">
    <w:abstractNumId w:val="8"/>
  </w:num>
  <w:num w:numId="9">
    <w:abstractNumId w:val="2"/>
  </w:num>
  <w:num w:numId="10">
    <w:abstractNumId w:val="7"/>
  </w:num>
  <w:num w:numId="11">
    <w:abstractNumId w:val="11"/>
  </w:num>
  <w:num w:numId="12">
    <w:abstractNumId w:val="1"/>
  </w:num>
  <w:num w:numId="13">
    <w:abstractNumId w:val="16"/>
  </w:num>
  <w:num w:numId="14">
    <w:abstractNumId w:val="22"/>
  </w:num>
  <w:num w:numId="15">
    <w:abstractNumId w:val="6"/>
  </w:num>
  <w:num w:numId="16">
    <w:abstractNumId w:val="14"/>
  </w:num>
  <w:num w:numId="17">
    <w:abstractNumId w:val="3"/>
  </w:num>
  <w:num w:numId="18">
    <w:abstractNumId w:val="17"/>
  </w:num>
  <w:num w:numId="19">
    <w:abstractNumId w:val="4"/>
  </w:num>
  <w:num w:numId="20">
    <w:abstractNumId w:val="21"/>
  </w:num>
  <w:num w:numId="21">
    <w:abstractNumId w:val="23"/>
  </w:num>
  <w:num w:numId="22">
    <w:abstractNumId w:val="12"/>
  </w:num>
  <w:num w:numId="23">
    <w:abstractNumId w:val="0"/>
  </w:num>
  <w:num w:numId="24">
    <w:abstractNumId w:val="15"/>
  </w:num>
  <w:num w:numId="25">
    <w:abstractNumId w:val="18"/>
    <w:lvlOverride w:ilvl="0">
      <w:startOverride w:val="1"/>
    </w:lvlOverride>
    <w:lvlOverride w:ilvl="1"/>
    <w:lvlOverride w:ilvl="2"/>
    <w:lvlOverride w:ilvl="3"/>
    <w:lvlOverride w:ilvl="4"/>
    <w:lvlOverride w:ilvl="5"/>
    <w:lvlOverride w:ilvl="6"/>
    <w:lvlOverride w:ilvl="7"/>
    <w:lvlOverride w:ilvl="8"/>
  </w:num>
  <w:num w:numId="2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84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294"/>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D12"/>
    <w:rsid w:val="00025E38"/>
    <w:rsid w:val="00026076"/>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2EFA"/>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1A3"/>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5F7C"/>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A71"/>
    <w:rsid w:val="000A0B52"/>
    <w:rsid w:val="000A0D80"/>
    <w:rsid w:val="000A0ED5"/>
    <w:rsid w:val="000A171C"/>
    <w:rsid w:val="000A1BF7"/>
    <w:rsid w:val="000A1D44"/>
    <w:rsid w:val="000A1F25"/>
    <w:rsid w:val="000A207C"/>
    <w:rsid w:val="000A2371"/>
    <w:rsid w:val="000A264C"/>
    <w:rsid w:val="000A2754"/>
    <w:rsid w:val="000A283A"/>
    <w:rsid w:val="000A2AA2"/>
    <w:rsid w:val="000A2D1F"/>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7F8"/>
    <w:rsid w:val="000C682A"/>
    <w:rsid w:val="000C69A8"/>
    <w:rsid w:val="000C6A24"/>
    <w:rsid w:val="000C6E7C"/>
    <w:rsid w:val="000C7946"/>
    <w:rsid w:val="000C7A05"/>
    <w:rsid w:val="000C7A40"/>
    <w:rsid w:val="000D0014"/>
    <w:rsid w:val="000D02B5"/>
    <w:rsid w:val="000D02C7"/>
    <w:rsid w:val="000D045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274"/>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4A4"/>
    <w:rsid w:val="00124738"/>
    <w:rsid w:val="00124834"/>
    <w:rsid w:val="00124BFC"/>
    <w:rsid w:val="00124C05"/>
    <w:rsid w:val="0012507A"/>
    <w:rsid w:val="001250D6"/>
    <w:rsid w:val="0012528F"/>
    <w:rsid w:val="001255A5"/>
    <w:rsid w:val="0012589A"/>
    <w:rsid w:val="00125DED"/>
    <w:rsid w:val="00125FFB"/>
    <w:rsid w:val="0012602B"/>
    <w:rsid w:val="0012617A"/>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393"/>
    <w:rsid w:val="00136492"/>
    <w:rsid w:val="001365FC"/>
    <w:rsid w:val="00136785"/>
    <w:rsid w:val="00136B64"/>
    <w:rsid w:val="00136DEF"/>
    <w:rsid w:val="001370C4"/>
    <w:rsid w:val="00137451"/>
    <w:rsid w:val="00137614"/>
    <w:rsid w:val="0013795E"/>
    <w:rsid w:val="00137CFF"/>
    <w:rsid w:val="00137D3A"/>
    <w:rsid w:val="00137E5F"/>
    <w:rsid w:val="00137E6C"/>
    <w:rsid w:val="00140174"/>
    <w:rsid w:val="001402B9"/>
    <w:rsid w:val="00140324"/>
    <w:rsid w:val="0014070D"/>
    <w:rsid w:val="00140725"/>
    <w:rsid w:val="00140767"/>
    <w:rsid w:val="001408E8"/>
    <w:rsid w:val="00140AE5"/>
    <w:rsid w:val="00140B1F"/>
    <w:rsid w:val="00140BC0"/>
    <w:rsid w:val="00140EC1"/>
    <w:rsid w:val="00141F63"/>
    <w:rsid w:val="001420DC"/>
    <w:rsid w:val="00142370"/>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C23"/>
    <w:rsid w:val="00181111"/>
    <w:rsid w:val="0018119E"/>
    <w:rsid w:val="001811CF"/>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6AE"/>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25"/>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03F"/>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1CEF"/>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EA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DE0"/>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0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4F8"/>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37BB4"/>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3C6"/>
    <w:rsid w:val="002457F7"/>
    <w:rsid w:val="00245943"/>
    <w:rsid w:val="00245A41"/>
    <w:rsid w:val="002463C8"/>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2B"/>
    <w:rsid w:val="00260E96"/>
    <w:rsid w:val="00260EB4"/>
    <w:rsid w:val="0026135B"/>
    <w:rsid w:val="00261553"/>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B5"/>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355"/>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77"/>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2F6"/>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5C9"/>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6F31"/>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A87"/>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6F"/>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891"/>
    <w:rsid w:val="00353962"/>
    <w:rsid w:val="00353CDF"/>
    <w:rsid w:val="00353FD5"/>
    <w:rsid w:val="0035428C"/>
    <w:rsid w:val="0035465A"/>
    <w:rsid w:val="003547D2"/>
    <w:rsid w:val="00355AD1"/>
    <w:rsid w:val="00355C2C"/>
    <w:rsid w:val="00356043"/>
    <w:rsid w:val="003562C2"/>
    <w:rsid w:val="003564AF"/>
    <w:rsid w:val="00356566"/>
    <w:rsid w:val="00356D53"/>
    <w:rsid w:val="00357136"/>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CE5"/>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B02"/>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DA8"/>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018"/>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3E6"/>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9CF"/>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1C9"/>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1DA"/>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AE1"/>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964"/>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4C5"/>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585"/>
    <w:rsid w:val="00456A16"/>
    <w:rsid w:val="0045754D"/>
    <w:rsid w:val="00457B26"/>
    <w:rsid w:val="00457E0A"/>
    <w:rsid w:val="00457F24"/>
    <w:rsid w:val="00460550"/>
    <w:rsid w:val="0046056B"/>
    <w:rsid w:val="0046093F"/>
    <w:rsid w:val="00460DF7"/>
    <w:rsid w:val="00460E80"/>
    <w:rsid w:val="00460F36"/>
    <w:rsid w:val="00461246"/>
    <w:rsid w:val="00461556"/>
    <w:rsid w:val="00461C29"/>
    <w:rsid w:val="00461DC9"/>
    <w:rsid w:val="0046202F"/>
    <w:rsid w:val="0046227B"/>
    <w:rsid w:val="00462467"/>
    <w:rsid w:val="0046276D"/>
    <w:rsid w:val="00462775"/>
    <w:rsid w:val="004628E5"/>
    <w:rsid w:val="00463094"/>
    <w:rsid w:val="00463BB5"/>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6C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0B3"/>
    <w:rsid w:val="004C23BC"/>
    <w:rsid w:val="004C23F4"/>
    <w:rsid w:val="004C2A2D"/>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D67"/>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391"/>
    <w:rsid w:val="004D783A"/>
    <w:rsid w:val="004D78D6"/>
    <w:rsid w:val="004E0148"/>
    <w:rsid w:val="004E0C72"/>
    <w:rsid w:val="004E0EF9"/>
    <w:rsid w:val="004E0F45"/>
    <w:rsid w:val="004E1162"/>
    <w:rsid w:val="004E128A"/>
    <w:rsid w:val="004E14FD"/>
    <w:rsid w:val="004E1BAE"/>
    <w:rsid w:val="004E2221"/>
    <w:rsid w:val="004E26D7"/>
    <w:rsid w:val="004E2D55"/>
    <w:rsid w:val="004E30D9"/>
    <w:rsid w:val="004E32FF"/>
    <w:rsid w:val="004E337C"/>
    <w:rsid w:val="004E348B"/>
    <w:rsid w:val="004E38C2"/>
    <w:rsid w:val="004E3C6D"/>
    <w:rsid w:val="004E4182"/>
    <w:rsid w:val="004E473D"/>
    <w:rsid w:val="004E4B26"/>
    <w:rsid w:val="004E4D3A"/>
    <w:rsid w:val="004E4D62"/>
    <w:rsid w:val="004E4E29"/>
    <w:rsid w:val="004E5111"/>
    <w:rsid w:val="004E5281"/>
    <w:rsid w:val="004E53EF"/>
    <w:rsid w:val="004E5844"/>
    <w:rsid w:val="004E5A6D"/>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564"/>
    <w:rsid w:val="004F4C1F"/>
    <w:rsid w:val="004F4EB5"/>
    <w:rsid w:val="004F5302"/>
    <w:rsid w:val="004F5632"/>
    <w:rsid w:val="004F5900"/>
    <w:rsid w:val="004F59E1"/>
    <w:rsid w:val="004F5DE7"/>
    <w:rsid w:val="004F6237"/>
    <w:rsid w:val="004F62D3"/>
    <w:rsid w:val="004F64BA"/>
    <w:rsid w:val="004F658F"/>
    <w:rsid w:val="004F69E6"/>
    <w:rsid w:val="004F6D20"/>
    <w:rsid w:val="004F7191"/>
    <w:rsid w:val="004F7706"/>
    <w:rsid w:val="004F798E"/>
    <w:rsid w:val="004F79EB"/>
    <w:rsid w:val="004F7CA5"/>
    <w:rsid w:val="004F7CD8"/>
    <w:rsid w:val="004F7D66"/>
    <w:rsid w:val="004F7DC9"/>
    <w:rsid w:val="004F7DE4"/>
    <w:rsid w:val="00500027"/>
    <w:rsid w:val="0050037B"/>
    <w:rsid w:val="0050053D"/>
    <w:rsid w:val="0050053F"/>
    <w:rsid w:val="00500642"/>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58"/>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4C0"/>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91"/>
    <w:rsid w:val="005606ED"/>
    <w:rsid w:val="00560874"/>
    <w:rsid w:val="0056092C"/>
    <w:rsid w:val="00560D51"/>
    <w:rsid w:val="00560E9D"/>
    <w:rsid w:val="00560F8C"/>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0AC"/>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E1E"/>
    <w:rsid w:val="00587F19"/>
    <w:rsid w:val="0059099C"/>
    <w:rsid w:val="00590C36"/>
    <w:rsid w:val="00590E32"/>
    <w:rsid w:val="0059108A"/>
    <w:rsid w:val="005914B8"/>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8DF"/>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310C"/>
    <w:rsid w:val="005A3157"/>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0E74"/>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371"/>
    <w:rsid w:val="005E091B"/>
    <w:rsid w:val="005E10AB"/>
    <w:rsid w:val="005E116A"/>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6E8"/>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BD8"/>
    <w:rsid w:val="006140B2"/>
    <w:rsid w:val="0061456F"/>
    <w:rsid w:val="00614771"/>
    <w:rsid w:val="00614D15"/>
    <w:rsid w:val="00614DF7"/>
    <w:rsid w:val="00614E47"/>
    <w:rsid w:val="006155AA"/>
    <w:rsid w:val="006156D5"/>
    <w:rsid w:val="00615962"/>
    <w:rsid w:val="00615A85"/>
    <w:rsid w:val="00615CCC"/>
    <w:rsid w:val="00615D83"/>
    <w:rsid w:val="0061607B"/>
    <w:rsid w:val="00616B38"/>
    <w:rsid w:val="00617324"/>
    <w:rsid w:val="00617371"/>
    <w:rsid w:val="006176A4"/>
    <w:rsid w:val="006178F4"/>
    <w:rsid w:val="00617B42"/>
    <w:rsid w:val="00620285"/>
    <w:rsid w:val="006204BC"/>
    <w:rsid w:val="006204D6"/>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AE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C57"/>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51F"/>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A44"/>
    <w:rsid w:val="00674B92"/>
    <w:rsid w:val="00674E8F"/>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1BB"/>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270"/>
    <w:rsid w:val="006B143D"/>
    <w:rsid w:val="006B1765"/>
    <w:rsid w:val="006B1973"/>
    <w:rsid w:val="006B1D80"/>
    <w:rsid w:val="006B1E7A"/>
    <w:rsid w:val="006B2169"/>
    <w:rsid w:val="006B2326"/>
    <w:rsid w:val="006B2A4B"/>
    <w:rsid w:val="006B2B53"/>
    <w:rsid w:val="006B2C3A"/>
    <w:rsid w:val="006B2D92"/>
    <w:rsid w:val="006B2FE1"/>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06F"/>
    <w:rsid w:val="006B6135"/>
    <w:rsid w:val="006B6637"/>
    <w:rsid w:val="006B6BB0"/>
    <w:rsid w:val="006B6BF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3D9"/>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3D17"/>
    <w:rsid w:val="006E4622"/>
    <w:rsid w:val="006E4735"/>
    <w:rsid w:val="006E4888"/>
    <w:rsid w:val="006E4BC3"/>
    <w:rsid w:val="006E5149"/>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DD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6B7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D23"/>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5ED6"/>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C69"/>
    <w:rsid w:val="00764D26"/>
    <w:rsid w:val="00764EA1"/>
    <w:rsid w:val="007656E5"/>
    <w:rsid w:val="007658E7"/>
    <w:rsid w:val="00765A13"/>
    <w:rsid w:val="0076664A"/>
    <w:rsid w:val="00766697"/>
    <w:rsid w:val="007669BD"/>
    <w:rsid w:val="0076707B"/>
    <w:rsid w:val="0076719D"/>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C56"/>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12B"/>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EB1"/>
    <w:rsid w:val="007A01E4"/>
    <w:rsid w:val="007A0D06"/>
    <w:rsid w:val="007A106E"/>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56C"/>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2CF"/>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8A"/>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49"/>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85A"/>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2E"/>
    <w:rsid w:val="008637AF"/>
    <w:rsid w:val="00863982"/>
    <w:rsid w:val="00863BBF"/>
    <w:rsid w:val="00863F06"/>
    <w:rsid w:val="00864B25"/>
    <w:rsid w:val="00866B3C"/>
    <w:rsid w:val="00866BAB"/>
    <w:rsid w:val="008671DB"/>
    <w:rsid w:val="00867B06"/>
    <w:rsid w:val="00867B14"/>
    <w:rsid w:val="00867B80"/>
    <w:rsid w:val="00867FD9"/>
    <w:rsid w:val="008701BA"/>
    <w:rsid w:val="00870698"/>
    <w:rsid w:val="00870BAB"/>
    <w:rsid w:val="00870EF5"/>
    <w:rsid w:val="00871292"/>
    <w:rsid w:val="008713A7"/>
    <w:rsid w:val="0087173A"/>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1AC"/>
    <w:rsid w:val="008843E9"/>
    <w:rsid w:val="0088450A"/>
    <w:rsid w:val="0088455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303"/>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386"/>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0FB8"/>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85"/>
    <w:rsid w:val="008D51C1"/>
    <w:rsid w:val="008D51F1"/>
    <w:rsid w:val="008D5D9B"/>
    <w:rsid w:val="008D5DDD"/>
    <w:rsid w:val="008D6030"/>
    <w:rsid w:val="008D6032"/>
    <w:rsid w:val="008D6593"/>
    <w:rsid w:val="008D6797"/>
    <w:rsid w:val="008D7B26"/>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1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89D"/>
    <w:rsid w:val="00911A5C"/>
    <w:rsid w:val="00911BD3"/>
    <w:rsid w:val="00911DE5"/>
    <w:rsid w:val="00912267"/>
    <w:rsid w:val="009125CF"/>
    <w:rsid w:val="00912A81"/>
    <w:rsid w:val="00913397"/>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4D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192"/>
    <w:rsid w:val="009373EF"/>
    <w:rsid w:val="00937929"/>
    <w:rsid w:val="00937A86"/>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5B7"/>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2F41"/>
    <w:rsid w:val="00973089"/>
    <w:rsid w:val="0097342F"/>
    <w:rsid w:val="00973C32"/>
    <w:rsid w:val="00973CC0"/>
    <w:rsid w:val="00973D0B"/>
    <w:rsid w:val="009741DE"/>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CB5"/>
    <w:rsid w:val="00985DC8"/>
    <w:rsid w:val="00985EBE"/>
    <w:rsid w:val="00986005"/>
    <w:rsid w:val="00986286"/>
    <w:rsid w:val="009862B8"/>
    <w:rsid w:val="0098649F"/>
    <w:rsid w:val="009866BC"/>
    <w:rsid w:val="00986884"/>
    <w:rsid w:val="00986A02"/>
    <w:rsid w:val="00987712"/>
    <w:rsid w:val="0098792E"/>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9A9"/>
    <w:rsid w:val="00995DE2"/>
    <w:rsid w:val="00995E81"/>
    <w:rsid w:val="00995F21"/>
    <w:rsid w:val="00995FBA"/>
    <w:rsid w:val="00996338"/>
    <w:rsid w:val="00996483"/>
    <w:rsid w:val="009965A5"/>
    <w:rsid w:val="00996691"/>
    <w:rsid w:val="00996E13"/>
    <w:rsid w:val="00996FB1"/>
    <w:rsid w:val="0099765A"/>
    <w:rsid w:val="009977CD"/>
    <w:rsid w:val="009978A3"/>
    <w:rsid w:val="009979AE"/>
    <w:rsid w:val="009A011F"/>
    <w:rsid w:val="009A0241"/>
    <w:rsid w:val="009A02D0"/>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B95"/>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6AA"/>
    <w:rsid w:val="00A05ABC"/>
    <w:rsid w:val="00A05C11"/>
    <w:rsid w:val="00A05F99"/>
    <w:rsid w:val="00A0676A"/>
    <w:rsid w:val="00A0691E"/>
    <w:rsid w:val="00A069A7"/>
    <w:rsid w:val="00A06BA0"/>
    <w:rsid w:val="00A06CE1"/>
    <w:rsid w:val="00A06D0A"/>
    <w:rsid w:val="00A07322"/>
    <w:rsid w:val="00A074AC"/>
    <w:rsid w:val="00A076E3"/>
    <w:rsid w:val="00A07840"/>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400"/>
    <w:rsid w:val="00A139EE"/>
    <w:rsid w:val="00A13C23"/>
    <w:rsid w:val="00A14042"/>
    <w:rsid w:val="00A14261"/>
    <w:rsid w:val="00A142C2"/>
    <w:rsid w:val="00A14640"/>
    <w:rsid w:val="00A1469A"/>
    <w:rsid w:val="00A14925"/>
    <w:rsid w:val="00A14B9E"/>
    <w:rsid w:val="00A1515F"/>
    <w:rsid w:val="00A151DB"/>
    <w:rsid w:val="00A15298"/>
    <w:rsid w:val="00A154D9"/>
    <w:rsid w:val="00A15506"/>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9F"/>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A68"/>
    <w:rsid w:val="00A26B01"/>
    <w:rsid w:val="00A26CC8"/>
    <w:rsid w:val="00A2721C"/>
    <w:rsid w:val="00A27247"/>
    <w:rsid w:val="00A27874"/>
    <w:rsid w:val="00A27BFA"/>
    <w:rsid w:val="00A27C14"/>
    <w:rsid w:val="00A27C64"/>
    <w:rsid w:val="00A27F83"/>
    <w:rsid w:val="00A3013B"/>
    <w:rsid w:val="00A30626"/>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89"/>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2B8"/>
    <w:rsid w:val="00A615D5"/>
    <w:rsid w:val="00A615E5"/>
    <w:rsid w:val="00A6176B"/>
    <w:rsid w:val="00A617C8"/>
    <w:rsid w:val="00A61C92"/>
    <w:rsid w:val="00A621C7"/>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3D0"/>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1EAD"/>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6E7"/>
    <w:rsid w:val="00AE17C3"/>
    <w:rsid w:val="00AE1846"/>
    <w:rsid w:val="00AE18C1"/>
    <w:rsid w:val="00AE1C16"/>
    <w:rsid w:val="00AE1F89"/>
    <w:rsid w:val="00AE23AC"/>
    <w:rsid w:val="00AE2713"/>
    <w:rsid w:val="00AE2803"/>
    <w:rsid w:val="00AE2CE4"/>
    <w:rsid w:val="00AE2DA9"/>
    <w:rsid w:val="00AE2FCD"/>
    <w:rsid w:val="00AE3113"/>
    <w:rsid w:val="00AE3298"/>
    <w:rsid w:val="00AE34AA"/>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05"/>
    <w:rsid w:val="00AF05E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194"/>
    <w:rsid w:val="00AF66D0"/>
    <w:rsid w:val="00AF67E2"/>
    <w:rsid w:val="00AF6D66"/>
    <w:rsid w:val="00AF7ABF"/>
    <w:rsid w:val="00AF7C99"/>
    <w:rsid w:val="00AF7FD8"/>
    <w:rsid w:val="00B00A1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A6"/>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5D6"/>
    <w:rsid w:val="00B50742"/>
    <w:rsid w:val="00B5098D"/>
    <w:rsid w:val="00B50D64"/>
    <w:rsid w:val="00B51003"/>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87C"/>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69A"/>
    <w:rsid w:val="00B658AD"/>
    <w:rsid w:val="00B65969"/>
    <w:rsid w:val="00B659AC"/>
    <w:rsid w:val="00B65CB4"/>
    <w:rsid w:val="00B66C2A"/>
    <w:rsid w:val="00B66CF3"/>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A58"/>
    <w:rsid w:val="00B86DA2"/>
    <w:rsid w:val="00B86E07"/>
    <w:rsid w:val="00B86E6F"/>
    <w:rsid w:val="00B87270"/>
    <w:rsid w:val="00B8758A"/>
    <w:rsid w:val="00B903D6"/>
    <w:rsid w:val="00B907D7"/>
    <w:rsid w:val="00B90974"/>
    <w:rsid w:val="00B909F1"/>
    <w:rsid w:val="00B90D7F"/>
    <w:rsid w:val="00B90FBA"/>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7B5"/>
    <w:rsid w:val="00BA3B74"/>
    <w:rsid w:val="00BA4BBF"/>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663"/>
    <w:rsid w:val="00BB56BE"/>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366"/>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3D"/>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EC6"/>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4E"/>
    <w:rsid w:val="00C105A2"/>
    <w:rsid w:val="00C106BD"/>
    <w:rsid w:val="00C1074F"/>
    <w:rsid w:val="00C108ED"/>
    <w:rsid w:val="00C10989"/>
    <w:rsid w:val="00C10B69"/>
    <w:rsid w:val="00C10C9B"/>
    <w:rsid w:val="00C10F68"/>
    <w:rsid w:val="00C113A7"/>
    <w:rsid w:val="00C1193F"/>
    <w:rsid w:val="00C11B96"/>
    <w:rsid w:val="00C11F75"/>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549"/>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8CA"/>
    <w:rsid w:val="00C3790B"/>
    <w:rsid w:val="00C37981"/>
    <w:rsid w:val="00C379BB"/>
    <w:rsid w:val="00C37B80"/>
    <w:rsid w:val="00C37B82"/>
    <w:rsid w:val="00C37C37"/>
    <w:rsid w:val="00C404D9"/>
    <w:rsid w:val="00C40849"/>
    <w:rsid w:val="00C409EA"/>
    <w:rsid w:val="00C40D35"/>
    <w:rsid w:val="00C40D5E"/>
    <w:rsid w:val="00C41039"/>
    <w:rsid w:val="00C4160B"/>
    <w:rsid w:val="00C418BD"/>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6E5"/>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0F8"/>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CA"/>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472"/>
    <w:rsid w:val="00CC7D03"/>
    <w:rsid w:val="00CC7D19"/>
    <w:rsid w:val="00CD0231"/>
    <w:rsid w:val="00CD030E"/>
    <w:rsid w:val="00CD0834"/>
    <w:rsid w:val="00CD09C9"/>
    <w:rsid w:val="00CD0BE1"/>
    <w:rsid w:val="00CD0DDC"/>
    <w:rsid w:val="00CD0F19"/>
    <w:rsid w:val="00CD125E"/>
    <w:rsid w:val="00CD1365"/>
    <w:rsid w:val="00CD1586"/>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367"/>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19"/>
    <w:rsid w:val="00CF23A7"/>
    <w:rsid w:val="00CF2CE1"/>
    <w:rsid w:val="00CF2F77"/>
    <w:rsid w:val="00CF31AB"/>
    <w:rsid w:val="00CF31D0"/>
    <w:rsid w:val="00CF31D6"/>
    <w:rsid w:val="00CF3BD1"/>
    <w:rsid w:val="00CF3F2A"/>
    <w:rsid w:val="00CF4041"/>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0B9"/>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297"/>
    <w:rsid w:val="00D10554"/>
    <w:rsid w:val="00D10B86"/>
    <w:rsid w:val="00D11107"/>
    <w:rsid w:val="00D11837"/>
    <w:rsid w:val="00D11D61"/>
    <w:rsid w:val="00D11FCE"/>
    <w:rsid w:val="00D12078"/>
    <w:rsid w:val="00D1239C"/>
    <w:rsid w:val="00D12B7A"/>
    <w:rsid w:val="00D12C1F"/>
    <w:rsid w:val="00D12D89"/>
    <w:rsid w:val="00D12E1C"/>
    <w:rsid w:val="00D12E9D"/>
    <w:rsid w:val="00D12F23"/>
    <w:rsid w:val="00D12FEF"/>
    <w:rsid w:val="00D130D8"/>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8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52D"/>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FF"/>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CDE"/>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BC0"/>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6D5"/>
    <w:rsid w:val="00D92785"/>
    <w:rsid w:val="00D92FA5"/>
    <w:rsid w:val="00D9306D"/>
    <w:rsid w:val="00D933DE"/>
    <w:rsid w:val="00D934A9"/>
    <w:rsid w:val="00D934FB"/>
    <w:rsid w:val="00D93B50"/>
    <w:rsid w:val="00D94352"/>
    <w:rsid w:val="00D94F41"/>
    <w:rsid w:val="00D94F5B"/>
    <w:rsid w:val="00D954BC"/>
    <w:rsid w:val="00D95643"/>
    <w:rsid w:val="00D95CBC"/>
    <w:rsid w:val="00D95DB6"/>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7BC"/>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524"/>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22"/>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AE3"/>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7A7"/>
    <w:rsid w:val="00E618D5"/>
    <w:rsid w:val="00E61A09"/>
    <w:rsid w:val="00E61E69"/>
    <w:rsid w:val="00E6251E"/>
    <w:rsid w:val="00E6294C"/>
    <w:rsid w:val="00E62B2C"/>
    <w:rsid w:val="00E62C09"/>
    <w:rsid w:val="00E62D7C"/>
    <w:rsid w:val="00E62E2C"/>
    <w:rsid w:val="00E6301D"/>
    <w:rsid w:val="00E631AA"/>
    <w:rsid w:val="00E6329E"/>
    <w:rsid w:val="00E63385"/>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4AE"/>
    <w:rsid w:val="00E83543"/>
    <w:rsid w:val="00E83760"/>
    <w:rsid w:val="00E837A4"/>
    <w:rsid w:val="00E837DA"/>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6C44"/>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CF4"/>
    <w:rsid w:val="00EB3DB2"/>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22F"/>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EFF"/>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2CA"/>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2EF0"/>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A3A"/>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6FB"/>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C56"/>
    <w:rsid w:val="00F86F38"/>
    <w:rsid w:val="00F870B8"/>
    <w:rsid w:val="00F8714C"/>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8AB"/>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42E"/>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6DB1"/>
    <w:rsid w:val="00FD729F"/>
    <w:rsid w:val="00FD7404"/>
    <w:rsid w:val="00FD773F"/>
    <w:rsid w:val="00FD79AF"/>
    <w:rsid w:val="00FD7CD0"/>
    <w:rsid w:val="00FE00D4"/>
    <w:rsid w:val="00FE04FE"/>
    <w:rsid w:val="00FE0875"/>
    <w:rsid w:val="00FE0890"/>
    <w:rsid w:val="00FE0893"/>
    <w:rsid w:val="00FE09BF"/>
    <w:rsid w:val="00FE0C5C"/>
    <w:rsid w:val="00FE1251"/>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39844798">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C93D-345F-459D-92D4-01C61C62C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4988</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4544</cp:revision>
  <cp:lastPrinted>2018-04-04T09:40:00Z</cp:lastPrinted>
  <dcterms:created xsi:type="dcterms:W3CDTF">2018-11-01T12:39:00Z</dcterms:created>
  <dcterms:modified xsi:type="dcterms:W3CDTF">2022-08-10T07:59:00Z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